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B3" w:rsidRDefault="003B57B3" w:rsidP="003B57B3">
      <w:pPr>
        <w:spacing w:after="0"/>
        <w:rPr>
          <w:rFonts w:ascii="Times New Roman" w:hAnsi="Times New Roman" w:cs="Times New Roman"/>
        </w:rPr>
      </w:pPr>
      <w:r w:rsidRPr="003B57B3">
        <w:rPr>
          <w:rFonts w:ascii="Times New Roman" w:hAnsi="Times New Roman" w:cs="Times New Roman"/>
          <w:b/>
        </w:rPr>
        <w:t xml:space="preserve">To: </w:t>
      </w:r>
      <w:r w:rsidRPr="003B57B3">
        <w:rPr>
          <w:rFonts w:ascii="Times New Roman" w:hAnsi="Times New Roman" w:cs="Times New Roman"/>
        </w:rPr>
        <w:t>Linda Elliott-Nelson</w:t>
      </w:r>
      <w:r>
        <w:rPr>
          <w:rFonts w:ascii="Times New Roman" w:hAnsi="Times New Roman" w:cs="Times New Roman"/>
        </w:rPr>
        <w:t>, Division Chairs</w:t>
      </w:r>
    </w:p>
    <w:p w:rsidR="003B57B3" w:rsidRPr="003B57B3" w:rsidRDefault="003B57B3" w:rsidP="003B57B3">
      <w:pPr>
        <w:spacing w:after="0"/>
        <w:rPr>
          <w:rFonts w:ascii="Times New Roman" w:hAnsi="Times New Roman" w:cs="Times New Roman"/>
        </w:rPr>
      </w:pPr>
      <w:r w:rsidRPr="003B57B3">
        <w:rPr>
          <w:rFonts w:ascii="Times New Roman" w:hAnsi="Times New Roman" w:cs="Times New Roman"/>
          <w:b/>
        </w:rPr>
        <w:t>Cc:</w:t>
      </w:r>
      <w:r w:rsidRPr="003B57B3">
        <w:rPr>
          <w:rFonts w:ascii="Times New Roman" w:hAnsi="Times New Roman" w:cs="Times New Roman"/>
        </w:rPr>
        <w:t xml:space="preserve"> </w:t>
      </w:r>
      <w:r>
        <w:rPr>
          <w:rFonts w:ascii="Times New Roman" w:hAnsi="Times New Roman" w:cs="Times New Roman"/>
        </w:rPr>
        <w:t>GECC</w:t>
      </w:r>
    </w:p>
    <w:p w:rsidR="003B57B3" w:rsidRPr="003B57B3" w:rsidRDefault="003B57B3" w:rsidP="003B57B3">
      <w:pPr>
        <w:spacing w:after="0"/>
        <w:rPr>
          <w:rFonts w:ascii="Times New Roman" w:hAnsi="Times New Roman" w:cs="Times New Roman"/>
        </w:rPr>
      </w:pPr>
      <w:r w:rsidRPr="003B57B3">
        <w:rPr>
          <w:rFonts w:ascii="Times New Roman" w:hAnsi="Times New Roman" w:cs="Times New Roman"/>
          <w:b/>
        </w:rPr>
        <w:t>Re:</w:t>
      </w:r>
      <w:r w:rsidRPr="003B57B3">
        <w:rPr>
          <w:rFonts w:ascii="Times New Roman" w:hAnsi="Times New Roman" w:cs="Times New Roman"/>
        </w:rPr>
        <w:t xml:space="preserve"> Digital Literacy Assessment</w:t>
      </w:r>
      <w:r w:rsidR="00D6009F">
        <w:rPr>
          <w:rFonts w:ascii="Times New Roman" w:hAnsi="Times New Roman" w:cs="Times New Roman"/>
        </w:rPr>
        <w:t xml:space="preserve"> Report</w:t>
      </w:r>
    </w:p>
    <w:p w:rsidR="003B57B3" w:rsidRPr="003B57B3" w:rsidRDefault="003B57B3" w:rsidP="003B57B3">
      <w:pPr>
        <w:spacing w:after="0"/>
        <w:rPr>
          <w:rFonts w:ascii="Times New Roman" w:hAnsi="Times New Roman" w:cs="Times New Roman"/>
        </w:rPr>
      </w:pPr>
      <w:r w:rsidRPr="003B57B3">
        <w:rPr>
          <w:rFonts w:ascii="Times New Roman" w:hAnsi="Times New Roman" w:cs="Times New Roman"/>
          <w:b/>
        </w:rPr>
        <w:t>Date:</w:t>
      </w:r>
      <w:r w:rsidRPr="003B57B3">
        <w:rPr>
          <w:rFonts w:ascii="Times New Roman" w:hAnsi="Times New Roman" w:cs="Times New Roman"/>
        </w:rPr>
        <w:t xml:space="preserve"> February 27, 2017</w:t>
      </w:r>
    </w:p>
    <w:p w:rsidR="003B57B3" w:rsidRPr="003B57B3" w:rsidRDefault="003B57B3" w:rsidP="003B57B3">
      <w:pPr>
        <w:spacing w:after="0"/>
        <w:rPr>
          <w:rFonts w:ascii="Times New Roman" w:hAnsi="Times New Roman" w:cs="Times New Roman"/>
        </w:rPr>
      </w:pPr>
    </w:p>
    <w:p w:rsidR="003B57B3" w:rsidRPr="003B57B3" w:rsidRDefault="003B57B3" w:rsidP="003B57B3">
      <w:pPr>
        <w:spacing w:after="0"/>
        <w:rPr>
          <w:rFonts w:ascii="Times New Roman" w:hAnsi="Times New Roman" w:cs="Times New Roman"/>
        </w:rPr>
      </w:pPr>
      <w:r w:rsidRPr="003B57B3">
        <w:rPr>
          <w:rFonts w:ascii="Times New Roman" w:hAnsi="Times New Roman" w:cs="Times New Roman"/>
          <w:b/>
        </w:rPr>
        <w:t>Overview:</w:t>
      </w:r>
      <w:r w:rsidRPr="003B57B3">
        <w:rPr>
          <w:rFonts w:ascii="Times New Roman" w:hAnsi="Times New Roman" w:cs="Times New Roman"/>
        </w:rPr>
        <w:t xml:space="preserve"> </w:t>
      </w:r>
      <w:r>
        <w:rPr>
          <w:rFonts w:ascii="Times New Roman" w:hAnsi="Times New Roman" w:cs="Times New Roman"/>
        </w:rPr>
        <w:t xml:space="preserve">In the </w:t>
      </w:r>
      <w:r w:rsidR="009625B8">
        <w:rPr>
          <w:rFonts w:ascii="Times New Roman" w:hAnsi="Times New Roman" w:cs="Times New Roman"/>
        </w:rPr>
        <w:t xml:space="preserve">Fall of 2012 and Spring of 2013, following the establishment of the </w:t>
      </w:r>
      <w:r>
        <w:rPr>
          <w:rFonts w:ascii="Times New Roman" w:hAnsi="Times New Roman" w:cs="Times New Roman"/>
        </w:rPr>
        <w:t xml:space="preserve">General Education </w:t>
      </w:r>
      <w:r w:rsidR="009625B8">
        <w:rPr>
          <w:rFonts w:ascii="Times New Roman" w:hAnsi="Times New Roman" w:cs="Times New Roman"/>
        </w:rPr>
        <w:t>Curriculum Committee (GECC), the GECC revamped the AWC GE purpose &amp; philosophy statements, expanded GE</w:t>
      </w:r>
      <w:r w:rsidR="001410BD">
        <w:rPr>
          <w:rFonts w:ascii="Times New Roman" w:hAnsi="Times New Roman" w:cs="Times New Roman"/>
        </w:rPr>
        <w:t xml:space="preserve"> Focus Areas from four to five (</w:t>
      </w:r>
      <w:r w:rsidR="009625B8">
        <w:rPr>
          <w:rFonts w:ascii="Times New Roman" w:hAnsi="Times New Roman" w:cs="Times New Roman"/>
        </w:rPr>
        <w:t xml:space="preserve">adding Civic Discourse), and created student learning outcomes for each of the Focus Areas.  In </w:t>
      </w:r>
      <w:proofErr w:type="gramStart"/>
      <w:r w:rsidRPr="003B57B3">
        <w:rPr>
          <w:rFonts w:ascii="Times New Roman" w:hAnsi="Times New Roman" w:cs="Times New Roman"/>
        </w:rPr>
        <w:t>Fall</w:t>
      </w:r>
      <w:proofErr w:type="gramEnd"/>
      <w:r w:rsidRPr="003B57B3">
        <w:rPr>
          <w:rFonts w:ascii="Times New Roman" w:hAnsi="Times New Roman" w:cs="Times New Roman"/>
        </w:rPr>
        <w:t xml:space="preserve"> 2013 Division faculty matched Focus Area outcomes to course</w:t>
      </w:r>
      <w:r w:rsidR="009625B8">
        <w:rPr>
          <w:rFonts w:ascii="Times New Roman" w:hAnsi="Times New Roman" w:cs="Times New Roman"/>
        </w:rPr>
        <w:t xml:space="preserve">s, and the </w:t>
      </w:r>
      <w:r w:rsidRPr="003B57B3">
        <w:rPr>
          <w:rFonts w:ascii="Times New Roman" w:hAnsi="Times New Roman" w:cs="Times New Roman"/>
        </w:rPr>
        <w:t>Curriculum &amp; Articulation Office added identified Focus Area outcomes to GE course syllabi</w:t>
      </w:r>
      <w:r w:rsidR="009625B8">
        <w:rPr>
          <w:rFonts w:ascii="Times New Roman" w:hAnsi="Times New Roman" w:cs="Times New Roman"/>
        </w:rPr>
        <w:t xml:space="preserve"> effective Spring 2014.  The GECC then worked to update ACRES forms, identify assessment opportunities (</w:t>
      </w:r>
      <w:proofErr w:type="gramStart"/>
      <w:r w:rsidR="009625B8">
        <w:rPr>
          <w:rFonts w:ascii="Times New Roman" w:hAnsi="Times New Roman" w:cs="Times New Roman"/>
        </w:rPr>
        <w:t>Spring</w:t>
      </w:r>
      <w:proofErr w:type="gramEnd"/>
      <w:r w:rsidR="009625B8">
        <w:rPr>
          <w:rFonts w:ascii="Times New Roman" w:hAnsi="Times New Roman" w:cs="Times New Roman"/>
        </w:rPr>
        <w:t xml:space="preserve"> 2014 was the 1</w:t>
      </w:r>
      <w:r w:rsidR="009625B8" w:rsidRPr="009625B8">
        <w:rPr>
          <w:rFonts w:ascii="Times New Roman" w:hAnsi="Times New Roman" w:cs="Times New Roman"/>
          <w:vertAlign w:val="superscript"/>
        </w:rPr>
        <w:t>st</w:t>
      </w:r>
      <w:r w:rsidR="009625B8">
        <w:rPr>
          <w:rFonts w:ascii="Times New Roman" w:hAnsi="Times New Roman" w:cs="Times New Roman"/>
        </w:rPr>
        <w:t xml:space="preserve"> year the Student Showcase became a GE</w:t>
      </w:r>
      <w:r w:rsidR="001410BD">
        <w:rPr>
          <w:rFonts w:ascii="Times New Roman" w:hAnsi="Times New Roman" w:cs="Times New Roman"/>
        </w:rPr>
        <w:t>-organized</w:t>
      </w:r>
      <w:r w:rsidR="009625B8">
        <w:rPr>
          <w:rFonts w:ascii="Times New Roman" w:hAnsi="Times New Roman" w:cs="Times New Roman"/>
        </w:rPr>
        <w:t xml:space="preserve"> event), and create occasions to promote the GE curriculum to students (sunglasses, cups, beach balls, lanyards).</w:t>
      </w:r>
    </w:p>
    <w:p w:rsidR="009625B8" w:rsidRDefault="009625B8" w:rsidP="003B57B3">
      <w:pPr>
        <w:spacing w:after="0"/>
        <w:rPr>
          <w:rFonts w:ascii="Times New Roman" w:hAnsi="Times New Roman" w:cs="Times New Roman"/>
        </w:rPr>
      </w:pPr>
    </w:p>
    <w:p w:rsidR="004A32AE" w:rsidRDefault="009625B8" w:rsidP="003B57B3">
      <w:pPr>
        <w:spacing w:after="0"/>
        <w:rPr>
          <w:rFonts w:ascii="Times New Roman" w:hAnsi="Times New Roman" w:cs="Times New Roman"/>
        </w:rPr>
      </w:pPr>
      <w:r w:rsidRPr="009625B8">
        <w:rPr>
          <w:rFonts w:ascii="Times New Roman" w:hAnsi="Times New Roman" w:cs="Times New Roman"/>
          <w:b/>
        </w:rPr>
        <w:t>Assessment</w:t>
      </w:r>
      <w:r w:rsidR="00D6009F">
        <w:rPr>
          <w:rFonts w:ascii="Times New Roman" w:hAnsi="Times New Roman" w:cs="Times New Roman"/>
          <w:b/>
        </w:rPr>
        <w:t xml:space="preserve"> Design</w:t>
      </w:r>
      <w:r w:rsidRPr="009625B8">
        <w:rPr>
          <w:rFonts w:ascii="Times New Roman" w:hAnsi="Times New Roman" w:cs="Times New Roman"/>
          <w:b/>
        </w:rPr>
        <w:t>:</w:t>
      </w:r>
      <w:r>
        <w:rPr>
          <w:rFonts w:ascii="Times New Roman" w:hAnsi="Times New Roman" w:cs="Times New Roman"/>
        </w:rPr>
        <w:t xml:space="preserve"> Beginning academic year 2015/16, the GECC designated</w:t>
      </w:r>
      <w:r w:rsidR="003B57B3" w:rsidRPr="003B57B3">
        <w:rPr>
          <w:rFonts w:ascii="Times New Roman" w:hAnsi="Times New Roman" w:cs="Times New Roman"/>
        </w:rPr>
        <w:t xml:space="preserve"> a </w:t>
      </w:r>
      <w:r w:rsidR="003B57B3">
        <w:rPr>
          <w:rFonts w:ascii="Times New Roman" w:hAnsi="Times New Roman" w:cs="Times New Roman"/>
        </w:rPr>
        <w:t>GE Focus Area for promotion and Assessment</w:t>
      </w:r>
      <w:r w:rsidR="004A32AE">
        <w:rPr>
          <w:rFonts w:ascii="Times New Roman" w:hAnsi="Times New Roman" w:cs="Times New Roman"/>
        </w:rPr>
        <w:t xml:space="preserve"> (</w:t>
      </w:r>
      <w:r w:rsidR="004A32AE" w:rsidRPr="004A32AE">
        <w:rPr>
          <w:rFonts w:ascii="Times New Roman" w:hAnsi="Times New Roman" w:cs="Times New Roman"/>
          <w:i/>
        </w:rPr>
        <w:t>attached</w:t>
      </w:r>
      <w:r w:rsidR="004A32AE">
        <w:rPr>
          <w:rFonts w:ascii="Times New Roman" w:hAnsi="Times New Roman" w:cs="Times New Roman"/>
        </w:rPr>
        <w:t>)</w:t>
      </w:r>
      <w:r w:rsidR="003B57B3">
        <w:rPr>
          <w:rFonts w:ascii="Times New Roman" w:hAnsi="Times New Roman" w:cs="Times New Roman"/>
        </w:rPr>
        <w:t xml:space="preserve">. </w:t>
      </w:r>
      <w:r w:rsidR="003B57B3" w:rsidRPr="003B57B3">
        <w:rPr>
          <w:rFonts w:ascii="Times New Roman" w:hAnsi="Times New Roman" w:cs="Times New Roman"/>
        </w:rPr>
        <w:t>Additionally, each year WI is assessed</w:t>
      </w:r>
      <w:r>
        <w:rPr>
          <w:rFonts w:ascii="Times New Roman" w:hAnsi="Times New Roman" w:cs="Times New Roman"/>
        </w:rPr>
        <w:t xml:space="preserve"> by members of the Writing Curriculum Committee and WI faculty</w:t>
      </w:r>
      <w:r w:rsidR="003B57B3">
        <w:rPr>
          <w:rFonts w:ascii="Times New Roman" w:hAnsi="Times New Roman" w:cs="Times New Roman"/>
        </w:rPr>
        <w:t>. Digital Literacy is the focus for 2016/17, and has not been assessed before.</w:t>
      </w:r>
      <w:r w:rsidR="004A32AE">
        <w:rPr>
          <w:rFonts w:ascii="Times New Roman" w:hAnsi="Times New Roman" w:cs="Times New Roman"/>
          <w:b/>
        </w:rPr>
        <w:t xml:space="preserve"> </w:t>
      </w:r>
      <w:r w:rsidR="004A32AE" w:rsidRPr="004A32AE">
        <w:rPr>
          <w:rFonts w:ascii="Times New Roman" w:hAnsi="Times New Roman" w:cs="Times New Roman"/>
        </w:rPr>
        <w:t>To facilitate assessment,</w:t>
      </w:r>
      <w:r w:rsidR="004A32AE">
        <w:rPr>
          <w:rFonts w:ascii="Times New Roman" w:hAnsi="Times New Roman" w:cs="Times New Roman"/>
          <w:b/>
        </w:rPr>
        <w:t xml:space="preserve"> </w:t>
      </w:r>
      <w:r w:rsidR="004A32AE">
        <w:rPr>
          <w:rFonts w:ascii="Times New Roman" w:hAnsi="Times New Roman" w:cs="Times New Roman"/>
        </w:rPr>
        <w:t>t</w:t>
      </w:r>
      <w:r w:rsidR="004A32AE" w:rsidRPr="004A32AE">
        <w:rPr>
          <w:rFonts w:ascii="Times New Roman" w:hAnsi="Times New Roman" w:cs="Times New Roman"/>
        </w:rPr>
        <w:t>he</w:t>
      </w:r>
      <w:r w:rsidR="004A32AE">
        <w:rPr>
          <w:rFonts w:ascii="Times New Roman" w:hAnsi="Times New Roman" w:cs="Times New Roman"/>
          <w:b/>
        </w:rPr>
        <w:t xml:space="preserve"> </w:t>
      </w:r>
      <w:r w:rsidR="003B57B3" w:rsidRPr="003B57B3">
        <w:rPr>
          <w:rFonts w:ascii="Times New Roman" w:hAnsi="Times New Roman" w:cs="Times New Roman"/>
        </w:rPr>
        <w:t xml:space="preserve">GECC </w:t>
      </w:r>
    </w:p>
    <w:p w:rsidR="003B57B3" w:rsidRPr="004A32AE" w:rsidRDefault="003B57B3" w:rsidP="004A32AE">
      <w:pPr>
        <w:pStyle w:val="ListParagraph"/>
        <w:numPr>
          <w:ilvl w:val="0"/>
          <w:numId w:val="1"/>
        </w:numPr>
        <w:spacing w:after="0"/>
        <w:rPr>
          <w:rFonts w:ascii="Times New Roman" w:hAnsi="Times New Roman" w:cs="Times New Roman"/>
        </w:rPr>
      </w:pPr>
      <w:r w:rsidRPr="004A32AE">
        <w:rPr>
          <w:rFonts w:ascii="Times New Roman" w:hAnsi="Times New Roman" w:cs="Times New Roman"/>
        </w:rPr>
        <w:t>requested 10% random sample of DL students through IR</w:t>
      </w:r>
    </w:p>
    <w:p w:rsidR="003B57B3" w:rsidRPr="004A32AE" w:rsidRDefault="003B57B3" w:rsidP="004A32AE">
      <w:pPr>
        <w:pStyle w:val="ListParagraph"/>
        <w:numPr>
          <w:ilvl w:val="0"/>
          <w:numId w:val="1"/>
        </w:numPr>
        <w:spacing w:after="0"/>
        <w:rPr>
          <w:rFonts w:ascii="Times New Roman" w:hAnsi="Times New Roman" w:cs="Times New Roman"/>
        </w:rPr>
      </w:pPr>
      <w:r w:rsidRPr="004A32AE">
        <w:rPr>
          <w:rFonts w:ascii="Times New Roman" w:hAnsi="Times New Roman" w:cs="Times New Roman"/>
        </w:rPr>
        <w:t>Requested faculty of those students submit:</w:t>
      </w:r>
    </w:p>
    <w:p w:rsidR="003B57B3" w:rsidRPr="004A32AE" w:rsidRDefault="003B57B3" w:rsidP="004A32AE">
      <w:pPr>
        <w:pStyle w:val="ListParagraph"/>
        <w:numPr>
          <w:ilvl w:val="0"/>
          <w:numId w:val="1"/>
        </w:numPr>
        <w:spacing w:after="0"/>
        <w:rPr>
          <w:rFonts w:ascii="Times New Roman" w:hAnsi="Times New Roman" w:cs="Times New Roman"/>
        </w:rPr>
      </w:pPr>
      <w:r w:rsidRPr="004A32AE">
        <w:rPr>
          <w:rFonts w:ascii="Times New Roman" w:hAnsi="Times New Roman" w:cs="Times New Roman"/>
        </w:rPr>
        <w:t>assignment &amp; rubric</w:t>
      </w:r>
    </w:p>
    <w:p w:rsidR="003B57B3" w:rsidRPr="004A32AE" w:rsidRDefault="003B57B3" w:rsidP="004A32AE">
      <w:pPr>
        <w:pStyle w:val="ListParagraph"/>
        <w:numPr>
          <w:ilvl w:val="0"/>
          <w:numId w:val="1"/>
        </w:numPr>
        <w:spacing w:after="0"/>
        <w:rPr>
          <w:rFonts w:ascii="Times New Roman" w:hAnsi="Times New Roman" w:cs="Times New Roman"/>
        </w:rPr>
      </w:pPr>
      <w:r w:rsidRPr="004A32AE">
        <w:rPr>
          <w:rFonts w:ascii="Times New Roman" w:hAnsi="Times New Roman" w:cs="Times New Roman"/>
        </w:rPr>
        <w:t>student performance indicator</w:t>
      </w:r>
    </w:p>
    <w:p w:rsidR="003B57B3" w:rsidRDefault="003B57B3" w:rsidP="004A32AE">
      <w:pPr>
        <w:pStyle w:val="ListParagraph"/>
        <w:numPr>
          <w:ilvl w:val="0"/>
          <w:numId w:val="1"/>
        </w:numPr>
        <w:spacing w:after="0"/>
        <w:rPr>
          <w:rFonts w:ascii="Times New Roman" w:hAnsi="Times New Roman" w:cs="Times New Roman"/>
        </w:rPr>
      </w:pPr>
      <w:r w:rsidRPr="004A32AE">
        <w:rPr>
          <w:rFonts w:ascii="Times New Roman" w:hAnsi="Times New Roman" w:cs="Times New Roman"/>
        </w:rPr>
        <w:t>brief eval</w:t>
      </w:r>
      <w:r w:rsidR="004A32AE">
        <w:rPr>
          <w:rFonts w:ascii="Times New Roman" w:hAnsi="Times New Roman" w:cs="Times New Roman"/>
        </w:rPr>
        <w:t>uation</w:t>
      </w:r>
      <w:r w:rsidRPr="004A32AE">
        <w:rPr>
          <w:rFonts w:ascii="Times New Roman" w:hAnsi="Times New Roman" w:cs="Times New Roman"/>
        </w:rPr>
        <w:t xml:space="preserve"> of assignment effectiveness</w:t>
      </w:r>
    </w:p>
    <w:p w:rsidR="003B57B3" w:rsidRDefault="004A32AE" w:rsidP="003B57B3">
      <w:pPr>
        <w:spacing w:after="0"/>
        <w:rPr>
          <w:rFonts w:ascii="Times New Roman" w:hAnsi="Times New Roman" w:cs="Times New Roman"/>
        </w:rPr>
      </w:pPr>
      <w:r>
        <w:rPr>
          <w:rFonts w:ascii="Times New Roman" w:hAnsi="Times New Roman" w:cs="Times New Roman"/>
        </w:rPr>
        <w:t>Once the GECC received these artifacts (78), we c</w:t>
      </w:r>
      <w:r w:rsidR="003B57B3" w:rsidRPr="003B57B3">
        <w:rPr>
          <w:rFonts w:ascii="Times New Roman" w:hAnsi="Times New Roman" w:cs="Times New Roman"/>
        </w:rPr>
        <w:t xml:space="preserve">reated </w:t>
      </w:r>
      <w:r>
        <w:rPr>
          <w:rFonts w:ascii="Times New Roman" w:hAnsi="Times New Roman" w:cs="Times New Roman"/>
        </w:rPr>
        <w:t xml:space="preserve">a </w:t>
      </w:r>
      <w:r w:rsidR="003B57B3" w:rsidRPr="003B57B3">
        <w:rPr>
          <w:rFonts w:ascii="Times New Roman" w:hAnsi="Times New Roman" w:cs="Times New Roman"/>
        </w:rPr>
        <w:t>Rubric to evaluate D</w:t>
      </w:r>
      <w:r>
        <w:rPr>
          <w:rFonts w:ascii="Times New Roman" w:hAnsi="Times New Roman" w:cs="Times New Roman"/>
        </w:rPr>
        <w:t xml:space="preserve">igital </w:t>
      </w:r>
      <w:r w:rsidR="003B57B3" w:rsidRPr="003B57B3">
        <w:rPr>
          <w:rFonts w:ascii="Times New Roman" w:hAnsi="Times New Roman" w:cs="Times New Roman"/>
        </w:rPr>
        <w:t>L</w:t>
      </w:r>
      <w:r>
        <w:rPr>
          <w:rFonts w:ascii="Times New Roman" w:hAnsi="Times New Roman" w:cs="Times New Roman"/>
        </w:rPr>
        <w:t>iteracy</w:t>
      </w:r>
      <w:r w:rsidR="003B57B3" w:rsidRPr="003B57B3">
        <w:rPr>
          <w:rFonts w:ascii="Times New Roman" w:hAnsi="Times New Roman" w:cs="Times New Roman"/>
        </w:rPr>
        <w:t xml:space="preserve"> artifacts</w:t>
      </w:r>
      <w:r>
        <w:rPr>
          <w:rFonts w:ascii="Times New Roman" w:hAnsi="Times New Roman" w:cs="Times New Roman"/>
        </w:rPr>
        <w:t xml:space="preserve"> (</w:t>
      </w:r>
      <w:r w:rsidRPr="004A32AE">
        <w:rPr>
          <w:rFonts w:ascii="Times New Roman" w:hAnsi="Times New Roman" w:cs="Times New Roman"/>
          <w:i/>
        </w:rPr>
        <w:t>attached</w:t>
      </w:r>
      <w:r>
        <w:rPr>
          <w:rFonts w:ascii="Times New Roman" w:hAnsi="Times New Roman" w:cs="Times New Roman"/>
        </w:rPr>
        <w:t xml:space="preserve">).  </w:t>
      </w:r>
      <w:r w:rsidR="003B57B3" w:rsidRPr="003B57B3">
        <w:rPr>
          <w:rFonts w:ascii="Times New Roman" w:hAnsi="Times New Roman" w:cs="Times New Roman"/>
        </w:rPr>
        <w:t>GECC members met Fri, 2/10</w:t>
      </w:r>
      <w:r>
        <w:rPr>
          <w:rFonts w:ascii="Times New Roman" w:hAnsi="Times New Roman" w:cs="Times New Roman"/>
        </w:rPr>
        <w:t>,</w:t>
      </w:r>
      <w:r w:rsidR="003B57B3" w:rsidRPr="003B57B3">
        <w:rPr>
          <w:rFonts w:ascii="Times New Roman" w:hAnsi="Times New Roman" w:cs="Times New Roman"/>
        </w:rPr>
        <w:t xml:space="preserve"> to norm </w:t>
      </w:r>
      <w:r>
        <w:rPr>
          <w:rFonts w:ascii="Times New Roman" w:hAnsi="Times New Roman" w:cs="Times New Roman"/>
        </w:rPr>
        <w:t xml:space="preserve">the </w:t>
      </w:r>
      <w:r w:rsidR="003B57B3" w:rsidRPr="003B57B3">
        <w:rPr>
          <w:rFonts w:ascii="Times New Roman" w:hAnsi="Times New Roman" w:cs="Times New Roman"/>
        </w:rPr>
        <w:t>rubric &amp; evaluate artifacts</w:t>
      </w:r>
      <w:r>
        <w:rPr>
          <w:rFonts w:ascii="Times New Roman" w:hAnsi="Times New Roman" w:cs="Times New Roman"/>
        </w:rPr>
        <w:t xml:space="preserve"> (56/78 met the request for submission).</w:t>
      </w:r>
    </w:p>
    <w:p w:rsidR="004A32AE" w:rsidRDefault="004A32AE" w:rsidP="003B57B3">
      <w:pPr>
        <w:spacing w:after="0"/>
        <w:rPr>
          <w:rFonts w:ascii="Times New Roman" w:hAnsi="Times New Roman" w:cs="Times New Roman"/>
        </w:rPr>
      </w:pPr>
    </w:p>
    <w:p w:rsidR="004A32AE" w:rsidRPr="004A32AE" w:rsidRDefault="004A32AE" w:rsidP="003B57B3">
      <w:pPr>
        <w:spacing w:after="0"/>
        <w:rPr>
          <w:rFonts w:ascii="Times New Roman" w:hAnsi="Times New Roman" w:cs="Times New Roman"/>
        </w:rPr>
      </w:pPr>
      <w:r w:rsidRPr="004A32AE">
        <w:rPr>
          <w:rFonts w:ascii="Times New Roman" w:hAnsi="Times New Roman" w:cs="Times New Roman"/>
          <w:b/>
        </w:rPr>
        <w:t xml:space="preserve">Process: </w:t>
      </w:r>
      <w:r>
        <w:rPr>
          <w:rFonts w:ascii="Times New Roman" w:hAnsi="Times New Roman" w:cs="Times New Roman"/>
        </w:rPr>
        <w:t xml:space="preserve">What became clear during our norming session, prior to any evaluation of artifacts, was that our rubric, and thus SLOs, had some redundancies, and also at least 1 unmeasurable outcome.  There was rich discussion about what we would be looking for as evidence of student learning, and what then also became painfully clear was that we needed actual student work to evaluate, not just the assignments, rubrics, performance indicators, and comments from the instructor.  </w:t>
      </w:r>
      <w:r w:rsidR="00D6009F">
        <w:rPr>
          <w:rFonts w:ascii="Times New Roman" w:hAnsi="Times New Roman" w:cs="Times New Roman"/>
        </w:rPr>
        <w:t xml:space="preserve">While the time was well spent in terms of what we learned, the preponderance of completed assessment rubrics indicate “unable to determine” due to the lack of student artifacts, so any report beyond recommendations would provide </w:t>
      </w:r>
      <w:r w:rsidR="001410BD">
        <w:rPr>
          <w:rFonts w:ascii="Times New Roman" w:hAnsi="Times New Roman" w:cs="Times New Roman"/>
        </w:rPr>
        <w:t>skewed</w:t>
      </w:r>
      <w:r w:rsidR="00D6009F">
        <w:rPr>
          <w:rFonts w:ascii="Times New Roman" w:hAnsi="Times New Roman" w:cs="Times New Roman"/>
        </w:rPr>
        <w:t xml:space="preserve"> data.  To address this, the GECC has agreed that: </w:t>
      </w:r>
    </w:p>
    <w:p w:rsidR="004A32AE" w:rsidRPr="00D6009F" w:rsidRDefault="004A32AE" w:rsidP="00D6009F">
      <w:pPr>
        <w:pStyle w:val="ListParagraph"/>
        <w:numPr>
          <w:ilvl w:val="0"/>
          <w:numId w:val="2"/>
        </w:numPr>
        <w:spacing w:after="0"/>
        <w:rPr>
          <w:rFonts w:ascii="Times New Roman" w:hAnsi="Times New Roman" w:cs="Times New Roman"/>
        </w:rPr>
      </w:pPr>
      <w:r w:rsidRPr="00D6009F">
        <w:rPr>
          <w:rFonts w:ascii="Times New Roman" w:hAnsi="Times New Roman" w:cs="Times New Roman"/>
        </w:rPr>
        <w:t>Digital Literacy SLOs need to be revisited</w:t>
      </w:r>
    </w:p>
    <w:p w:rsidR="004A32AE" w:rsidRPr="00D6009F" w:rsidRDefault="004A32AE" w:rsidP="00D6009F">
      <w:pPr>
        <w:pStyle w:val="ListParagraph"/>
        <w:numPr>
          <w:ilvl w:val="0"/>
          <w:numId w:val="2"/>
        </w:numPr>
        <w:spacing w:after="0"/>
        <w:rPr>
          <w:rFonts w:ascii="Times New Roman" w:hAnsi="Times New Roman" w:cs="Times New Roman"/>
        </w:rPr>
      </w:pPr>
      <w:r w:rsidRPr="00D6009F">
        <w:rPr>
          <w:rFonts w:ascii="Times New Roman" w:hAnsi="Times New Roman" w:cs="Times New Roman"/>
        </w:rPr>
        <w:t>All Focus Areas need explanation &amp; context for faculty &amp; students</w:t>
      </w:r>
    </w:p>
    <w:p w:rsidR="004A32AE" w:rsidRPr="00D6009F" w:rsidRDefault="004A32AE" w:rsidP="00D6009F">
      <w:pPr>
        <w:pStyle w:val="ListParagraph"/>
        <w:numPr>
          <w:ilvl w:val="0"/>
          <w:numId w:val="2"/>
        </w:numPr>
        <w:spacing w:after="0"/>
        <w:rPr>
          <w:rFonts w:ascii="Times New Roman" w:hAnsi="Times New Roman" w:cs="Times New Roman"/>
        </w:rPr>
      </w:pPr>
      <w:r w:rsidRPr="00D6009F">
        <w:rPr>
          <w:rFonts w:ascii="Times New Roman" w:hAnsi="Times New Roman" w:cs="Times New Roman"/>
        </w:rPr>
        <w:t>Faculty need the rubric when we request artifacts</w:t>
      </w:r>
    </w:p>
    <w:p w:rsidR="004A32AE" w:rsidRPr="00D6009F" w:rsidRDefault="001410BD" w:rsidP="00D6009F">
      <w:pPr>
        <w:pStyle w:val="ListParagraph"/>
        <w:numPr>
          <w:ilvl w:val="0"/>
          <w:numId w:val="2"/>
        </w:numPr>
        <w:spacing w:after="0"/>
        <w:rPr>
          <w:rFonts w:ascii="Times New Roman" w:hAnsi="Times New Roman" w:cs="Times New Roman"/>
        </w:rPr>
      </w:pPr>
      <w:r>
        <w:rPr>
          <w:rFonts w:ascii="Times New Roman" w:hAnsi="Times New Roman" w:cs="Times New Roman"/>
        </w:rPr>
        <w:t>We m</w:t>
      </w:r>
      <w:r w:rsidR="00D6009F">
        <w:rPr>
          <w:rFonts w:ascii="Times New Roman" w:hAnsi="Times New Roman" w:cs="Times New Roman"/>
        </w:rPr>
        <w:t>ust</w:t>
      </w:r>
      <w:r w:rsidR="004A32AE" w:rsidRPr="00D6009F">
        <w:rPr>
          <w:rFonts w:ascii="Times New Roman" w:hAnsi="Times New Roman" w:cs="Times New Roman"/>
        </w:rPr>
        <w:t xml:space="preserve"> request specific student artifacts</w:t>
      </w:r>
    </w:p>
    <w:p w:rsidR="004A32AE" w:rsidRPr="00D6009F" w:rsidRDefault="004A32AE" w:rsidP="00D6009F">
      <w:pPr>
        <w:pStyle w:val="ListParagraph"/>
        <w:numPr>
          <w:ilvl w:val="0"/>
          <w:numId w:val="2"/>
        </w:numPr>
        <w:spacing w:after="0"/>
        <w:rPr>
          <w:rFonts w:ascii="Times New Roman" w:hAnsi="Times New Roman" w:cs="Times New Roman"/>
        </w:rPr>
      </w:pPr>
      <w:r w:rsidRPr="00D6009F">
        <w:rPr>
          <w:rFonts w:ascii="Times New Roman" w:hAnsi="Times New Roman" w:cs="Times New Roman"/>
        </w:rPr>
        <w:t>Include students in the assessment request</w:t>
      </w:r>
    </w:p>
    <w:p w:rsidR="00D6009F" w:rsidRDefault="00D6009F" w:rsidP="004A32AE">
      <w:pPr>
        <w:spacing w:after="0"/>
        <w:rPr>
          <w:rFonts w:ascii="Times New Roman" w:hAnsi="Times New Roman" w:cs="Times New Roman"/>
        </w:rPr>
      </w:pPr>
    </w:p>
    <w:p w:rsidR="003B57B3" w:rsidRDefault="00D6009F" w:rsidP="003B57B3">
      <w:pPr>
        <w:spacing w:after="0"/>
        <w:rPr>
          <w:rFonts w:ascii="Times New Roman" w:hAnsi="Times New Roman" w:cs="Times New Roman"/>
        </w:rPr>
      </w:pPr>
      <w:r w:rsidRPr="00D6009F">
        <w:rPr>
          <w:rFonts w:ascii="Times New Roman" w:hAnsi="Times New Roman" w:cs="Times New Roman"/>
          <w:b/>
        </w:rPr>
        <w:t xml:space="preserve">Conclusion: </w:t>
      </w:r>
      <w:r w:rsidR="004A32AE" w:rsidRPr="004A32AE">
        <w:rPr>
          <w:rFonts w:ascii="Times New Roman" w:hAnsi="Times New Roman" w:cs="Times New Roman"/>
        </w:rPr>
        <w:t>Assessment is a messy process, not a spotless product</w:t>
      </w:r>
      <w:r>
        <w:rPr>
          <w:rFonts w:ascii="Times New Roman" w:hAnsi="Times New Roman" w:cs="Times New Roman"/>
        </w:rPr>
        <w:t>.  The GECC has agr</w:t>
      </w:r>
      <w:r w:rsidR="009625B8" w:rsidRPr="003B57B3">
        <w:rPr>
          <w:rFonts w:ascii="Times New Roman" w:hAnsi="Times New Roman" w:cs="Times New Roman"/>
        </w:rPr>
        <w:t>eed to revisit both outcomes &amp; identified courses</w:t>
      </w:r>
      <w:r>
        <w:rPr>
          <w:rFonts w:ascii="Times New Roman" w:hAnsi="Times New Roman" w:cs="Times New Roman"/>
        </w:rPr>
        <w:t xml:space="preserve"> for all Focus Areas, providing faculty the opportunity to make sure their designations are appropriate. The GECC held a workshop during PDD and attendees were supportive of having GECC members go into Division meetings to discuss the GE Focus Areas and SLOs, and explain our assessment expectation. </w:t>
      </w:r>
      <w:r w:rsidR="006A432B">
        <w:rPr>
          <w:rFonts w:ascii="Times New Roman" w:hAnsi="Times New Roman" w:cs="Times New Roman"/>
        </w:rPr>
        <w:t xml:space="preserve"> This is our plan for </w:t>
      </w:r>
      <w:proofErr w:type="gramStart"/>
      <w:r w:rsidR="006A432B">
        <w:rPr>
          <w:rFonts w:ascii="Times New Roman" w:hAnsi="Times New Roman" w:cs="Times New Roman"/>
        </w:rPr>
        <w:t>Fall</w:t>
      </w:r>
      <w:proofErr w:type="gramEnd"/>
      <w:r w:rsidR="006A432B">
        <w:rPr>
          <w:rFonts w:ascii="Times New Roman" w:hAnsi="Times New Roman" w:cs="Times New Roman"/>
        </w:rPr>
        <w:t xml:space="preserve"> 2017, following our revision of Focus Area outcomes.</w:t>
      </w:r>
    </w:p>
    <w:p w:rsidR="00806B8A" w:rsidRPr="00806B8A" w:rsidRDefault="00806B8A" w:rsidP="003B57B3">
      <w:pPr>
        <w:spacing w:after="0"/>
        <w:rPr>
          <w:rFonts w:ascii="Times New Roman" w:hAnsi="Times New Roman" w:cs="Times New Roman"/>
          <w:b/>
        </w:rPr>
      </w:pPr>
      <w:r w:rsidRPr="00806B8A">
        <w:rPr>
          <w:rFonts w:ascii="Times New Roman" w:hAnsi="Times New Roman" w:cs="Times New Roman"/>
          <w:b/>
        </w:rPr>
        <w:lastRenderedPageBreak/>
        <w:t>Addendum:</w:t>
      </w:r>
    </w:p>
    <w:p w:rsidR="00806B8A" w:rsidRPr="00806B8A" w:rsidRDefault="00806B8A" w:rsidP="003B57B3">
      <w:pPr>
        <w:spacing w:after="0"/>
        <w:rPr>
          <w:rFonts w:ascii="Times New Roman" w:hAnsi="Times New Roman" w:cs="Times New Roman"/>
          <w:b/>
        </w:rPr>
      </w:pPr>
    </w:p>
    <w:p w:rsidR="00806B8A" w:rsidRPr="00806B8A" w:rsidRDefault="00806B8A" w:rsidP="003B57B3">
      <w:pPr>
        <w:spacing w:after="0"/>
        <w:rPr>
          <w:rFonts w:ascii="Times New Roman" w:hAnsi="Times New Roman" w:cs="Times New Roman"/>
        </w:rPr>
      </w:pPr>
      <w:r>
        <w:rPr>
          <w:rFonts w:ascii="Times New Roman" w:hAnsi="Times New Roman" w:cs="Times New Roman"/>
        </w:rPr>
        <w:t xml:space="preserve">Although we were unable to assess student artifacts, we were able in many cases to assess the quality of Digital Literacy assignments and rubrics.  </w:t>
      </w:r>
      <w:r w:rsidR="00457656">
        <w:rPr>
          <w:rFonts w:ascii="Times New Roman" w:hAnsi="Times New Roman" w:cs="Times New Roman"/>
        </w:rPr>
        <w:t xml:space="preserve">Amending our rubric to include examples of each category (i.e., </w:t>
      </w:r>
      <w:proofErr w:type="spellStart"/>
      <w:r w:rsidR="00457656">
        <w:rPr>
          <w:rFonts w:ascii="Times New Roman" w:hAnsi="Times New Roman" w:cs="Times New Roman"/>
        </w:rPr>
        <w:t>webportfolio</w:t>
      </w:r>
      <w:proofErr w:type="spellEnd"/>
      <w:r w:rsidR="00457656">
        <w:rPr>
          <w:rFonts w:ascii="Times New Roman" w:hAnsi="Times New Roman" w:cs="Times New Roman"/>
        </w:rPr>
        <w:t xml:space="preserve"> as an example of Exceeds) should help faculty determine not just </w:t>
      </w:r>
      <w:r w:rsidR="00457656" w:rsidRPr="00457656">
        <w:rPr>
          <w:rFonts w:ascii="Times New Roman" w:hAnsi="Times New Roman" w:cs="Times New Roman"/>
        </w:rPr>
        <w:t>if</w:t>
      </w:r>
      <w:r w:rsidR="00457656">
        <w:rPr>
          <w:rFonts w:ascii="Times New Roman" w:hAnsi="Times New Roman" w:cs="Times New Roman"/>
        </w:rPr>
        <w:t xml:space="preserve"> their assignment is developing Digital Literacy, but to what extent. </w:t>
      </w:r>
      <w:r>
        <w:rPr>
          <w:rFonts w:ascii="Times New Roman" w:hAnsi="Times New Roman" w:cs="Times New Roman"/>
        </w:rPr>
        <w:t xml:space="preserve">The table below reflects how the </w:t>
      </w:r>
      <w:r w:rsidRPr="00806B8A">
        <w:rPr>
          <w:rFonts w:ascii="Times New Roman" w:hAnsi="Times New Roman" w:cs="Times New Roman"/>
          <w:i/>
        </w:rPr>
        <w:t xml:space="preserve">assignments </w:t>
      </w:r>
      <w:r>
        <w:rPr>
          <w:rFonts w:ascii="Times New Roman" w:hAnsi="Times New Roman" w:cs="Times New Roman"/>
        </w:rPr>
        <w:t>scored.</w:t>
      </w:r>
    </w:p>
    <w:p w:rsidR="00806B8A" w:rsidRPr="00806B8A" w:rsidRDefault="00806B8A" w:rsidP="003B57B3">
      <w:pPr>
        <w:spacing w:after="0"/>
        <w:rPr>
          <w:rFonts w:ascii="Times New Roman" w:hAnsi="Times New Roman" w:cs="Times New Roman"/>
          <w:i/>
        </w:rPr>
      </w:pPr>
    </w:p>
    <w:tbl>
      <w:tblPr>
        <w:tblStyle w:val="MediumGrid1-Accent1"/>
        <w:tblW w:w="0" w:type="auto"/>
        <w:jc w:val="center"/>
        <w:tblLook w:val="04A0" w:firstRow="1" w:lastRow="0" w:firstColumn="1" w:lastColumn="0" w:noHBand="0" w:noVBand="1"/>
      </w:tblPr>
      <w:tblGrid>
        <w:gridCol w:w="3618"/>
        <w:gridCol w:w="1440"/>
        <w:gridCol w:w="1004"/>
        <w:gridCol w:w="2146"/>
        <w:gridCol w:w="1656"/>
      </w:tblGrid>
      <w:tr w:rsidR="00806B8A" w:rsidTr="00806B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8" w:type="dxa"/>
          </w:tcPr>
          <w:p w:rsidR="00806B8A" w:rsidRDefault="00806B8A" w:rsidP="003B57B3">
            <w:pPr>
              <w:rPr>
                <w:rFonts w:ascii="Times New Roman" w:hAnsi="Times New Roman" w:cs="Times New Roman"/>
              </w:rPr>
            </w:pPr>
          </w:p>
        </w:tc>
        <w:tc>
          <w:tcPr>
            <w:tcW w:w="1440" w:type="dxa"/>
          </w:tcPr>
          <w:p w:rsidR="00806B8A" w:rsidRDefault="00806B8A" w:rsidP="00806B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Exceeds</w:t>
            </w:r>
          </w:p>
        </w:tc>
        <w:tc>
          <w:tcPr>
            <w:tcW w:w="1004" w:type="dxa"/>
          </w:tcPr>
          <w:p w:rsidR="00806B8A" w:rsidRDefault="00806B8A" w:rsidP="00806B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Meets</w:t>
            </w:r>
          </w:p>
        </w:tc>
        <w:tc>
          <w:tcPr>
            <w:tcW w:w="2146" w:type="dxa"/>
          </w:tcPr>
          <w:p w:rsidR="00806B8A" w:rsidRDefault="00806B8A" w:rsidP="00806B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Needs Improvement</w:t>
            </w:r>
          </w:p>
        </w:tc>
        <w:tc>
          <w:tcPr>
            <w:tcW w:w="1656" w:type="dxa"/>
          </w:tcPr>
          <w:p w:rsidR="00806B8A" w:rsidRDefault="00806B8A" w:rsidP="00806B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Unable to Determine</w:t>
            </w:r>
          </w:p>
        </w:tc>
      </w:tr>
      <w:tr w:rsidR="00806B8A" w:rsidTr="00806B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8" w:type="dxa"/>
          </w:tcPr>
          <w:p w:rsidR="00806B8A" w:rsidRDefault="00806B8A" w:rsidP="003B57B3">
            <w:pPr>
              <w:rPr>
                <w:rFonts w:ascii="Times New Roman" w:hAnsi="Times New Roman" w:cs="Times New Roman"/>
              </w:rPr>
            </w:pPr>
            <w:r>
              <w:rPr>
                <w:rFonts w:ascii="Times New Roman" w:hAnsi="Times New Roman" w:cs="Times New Roman"/>
              </w:rPr>
              <w:t>Digital Literacy assignment components and expectations</w:t>
            </w:r>
          </w:p>
        </w:tc>
        <w:tc>
          <w:tcPr>
            <w:tcW w:w="1440" w:type="dxa"/>
          </w:tcPr>
          <w:p w:rsidR="00806B8A" w:rsidRPr="00806B8A" w:rsidRDefault="00806B8A" w:rsidP="00806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6B8A">
              <w:rPr>
                <w:rFonts w:ascii="Times New Roman" w:hAnsi="Times New Roman" w:cs="Times New Roman"/>
                <w:b/>
              </w:rPr>
              <w:t>3%</w:t>
            </w:r>
          </w:p>
        </w:tc>
        <w:tc>
          <w:tcPr>
            <w:tcW w:w="1004" w:type="dxa"/>
          </w:tcPr>
          <w:p w:rsidR="00806B8A" w:rsidRPr="00806B8A" w:rsidRDefault="00806B8A" w:rsidP="00806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6B8A">
              <w:rPr>
                <w:rFonts w:ascii="Times New Roman" w:hAnsi="Times New Roman" w:cs="Times New Roman"/>
                <w:b/>
              </w:rPr>
              <w:t>27%</w:t>
            </w:r>
          </w:p>
        </w:tc>
        <w:tc>
          <w:tcPr>
            <w:tcW w:w="2146" w:type="dxa"/>
          </w:tcPr>
          <w:p w:rsidR="00806B8A" w:rsidRPr="00806B8A" w:rsidRDefault="00806B8A" w:rsidP="00806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6B8A">
              <w:rPr>
                <w:rFonts w:ascii="Times New Roman" w:hAnsi="Times New Roman" w:cs="Times New Roman"/>
                <w:b/>
              </w:rPr>
              <w:t>33%</w:t>
            </w:r>
          </w:p>
        </w:tc>
        <w:tc>
          <w:tcPr>
            <w:tcW w:w="1656" w:type="dxa"/>
          </w:tcPr>
          <w:p w:rsidR="00806B8A" w:rsidRPr="00806B8A" w:rsidRDefault="00806B8A" w:rsidP="00806B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06B8A">
              <w:rPr>
                <w:rFonts w:ascii="Times New Roman" w:hAnsi="Times New Roman" w:cs="Times New Roman"/>
                <w:b/>
              </w:rPr>
              <w:t>34%</w:t>
            </w:r>
          </w:p>
        </w:tc>
      </w:tr>
    </w:tbl>
    <w:p w:rsidR="00806B8A" w:rsidRDefault="00806B8A" w:rsidP="003B57B3">
      <w:pPr>
        <w:spacing w:after="0"/>
        <w:rPr>
          <w:rFonts w:ascii="Times New Roman" w:hAnsi="Times New Roman" w:cs="Times New Roman"/>
        </w:rPr>
      </w:pPr>
    </w:p>
    <w:p w:rsidR="00806B8A" w:rsidRPr="00806B8A" w:rsidRDefault="00806B8A" w:rsidP="003B57B3">
      <w:pPr>
        <w:spacing w:after="0"/>
        <w:rPr>
          <w:rFonts w:ascii="Times New Roman" w:hAnsi="Times New Roman" w:cs="Times New Roman"/>
          <w:b/>
        </w:rPr>
      </w:pPr>
      <w:r w:rsidRPr="00806B8A">
        <w:rPr>
          <w:rFonts w:ascii="Times New Roman" w:hAnsi="Times New Roman" w:cs="Times New Roman"/>
          <w:b/>
        </w:rPr>
        <w:t>Sample Reviewer Comments:</w:t>
      </w:r>
    </w:p>
    <w:p w:rsidR="00806B8A" w:rsidRDefault="00806B8A" w:rsidP="003B57B3">
      <w:pPr>
        <w:spacing w:after="0"/>
        <w:rPr>
          <w:rFonts w:ascii="Times New Roman" w:hAnsi="Times New Roman" w:cs="Times New Roman"/>
        </w:rPr>
      </w:pPr>
    </w:p>
    <w:p w:rsidR="00C87BF8" w:rsidRPr="00C87BF8" w:rsidRDefault="00C87BF8" w:rsidP="003B57B3">
      <w:pPr>
        <w:spacing w:after="0"/>
        <w:rPr>
          <w:rFonts w:ascii="Times New Roman" w:hAnsi="Times New Roman" w:cs="Times New Roman"/>
          <w:b/>
          <w:u w:val="single"/>
        </w:rPr>
      </w:pPr>
      <w:r w:rsidRPr="00C87BF8">
        <w:rPr>
          <w:rFonts w:ascii="Times New Roman" w:hAnsi="Times New Roman" w:cs="Times New Roman"/>
          <w:b/>
          <w:u w:val="single"/>
        </w:rPr>
        <w:t>Exceeds</w:t>
      </w:r>
    </w:p>
    <w:p w:rsidR="00C87BF8" w:rsidRPr="00C87BF8" w:rsidRDefault="00C87BF8" w:rsidP="003B57B3">
      <w:pPr>
        <w:spacing w:after="0"/>
        <w:rPr>
          <w:rFonts w:ascii="Times New Roman" w:hAnsi="Times New Roman" w:cs="Times New Roman"/>
        </w:rPr>
      </w:pPr>
      <w:r>
        <w:rPr>
          <w:rFonts w:ascii="Times New Roman" w:hAnsi="Times New Roman" w:cs="Times New Roman"/>
        </w:rPr>
        <w:t xml:space="preserve">“This assignment has multiple levels of DL—creating a </w:t>
      </w:r>
      <w:proofErr w:type="spellStart"/>
      <w:r>
        <w:rPr>
          <w:rFonts w:ascii="Times New Roman" w:hAnsi="Times New Roman" w:cs="Times New Roman"/>
        </w:rPr>
        <w:t>webportfolio</w:t>
      </w:r>
      <w:proofErr w:type="spellEnd"/>
      <w:r>
        <w:rPr>
          <w:rFonts w:ascii="Times New Roman" w:hAnsi="Times New Roman" w:cs="Times New Roman"/>
        </w:rPr>
        <w:t xml:space="preserve"> that includes a Prezi, buttons/links, and video”</w:t>
      </w:r>
    </w:p>
    <w:p w:rsidR="00C87BF8" w:rsidRDefault="00C87BF8" w:rsidP="003B57B3">
      <w:pPr>
        <w:spacing w:after="0"/>
        <w:rPr>
          <w:rFonts w:ascii="Times New Roman" w:hAnsi="Times New Roman" w:cs="Times New Roman"/>
          <w:b/>
        </w:rPr>
      </w:pPr>
    </w:p>
    <w:p w:rsidR="00806B8A" w:rsidRDefault="00806B8A" w:rsidP="003B57B3">
      <w:pPr>
        <w:spacing w:after="0"/>
        <w:rPr>
          <w:rFonts w:ascii="Times New Roman" w:hAnsi="Times New Roman" w:cs="Times New Roman"/>
          <w:b/>
        </w:rPr>
      </w:pPr>
      <w:r w:rsidRPr="00C87BF8">
        <w:rPr>
          <w:rFonts w:ascii="Times New Roman" w:hAnsi="Times New Roman" w:cs="Times New Roman"/>
          <w:b/>
          <w:u w:val="single"/>
        </w:rPr>
        <w:t>Meets</w:t>
      </w:r>
    </w:p>
    <w:p w:rsidR="00806B8A" w:rsidRDefault="00806B8A" w:rsidP="003B57B3">
      <w:pPr>
        <w:spacing w:after="0"/>
        <w:rPr>
          <w:rFonts w:ascii="Times New Roman" w:hAnsi="Times New Roman" w:cs="Times New Roman"/>
        </w:rPr>
      </w:pPr>
      <w:r>
        <w:rPr>
          <w:rFonts w:ascii="Times New Roman" w:hAnsi="Times New Roman" w:cs="Times New Roman"/>
        </w:rPr>
        <w:t>“Video assignment—great example of how to move assignment from paper to digital, consider audience, etc.”</w:t>
      </w:r>
    </w:p>
    <w:p w:rsidR="00C87BF8" w:rsidRDefault="00C87BF8" w:rsidP="003B57B3">
      <w:pPr>
        <w:spacing w:after="0"/>
        <w:rPr>
          <w:rFonts w:ascii="Times New Roman" w:hAnsi="Times New Roman" w:cs="Times New Roman"/>
        </w:rPr>
      </w:pPr>
    </w:p>
    <w:p w:rsidR="00806B8A" w:rsidRDefault="00806B8A" w:rsidP="003B57B3">
      <w:pPr>
        <w:spacing w:after="0"/>
        <w:rPr>
          <w:rFonts w:ascii="Times New Roman" w:hAnsi="Times New Roman" w:cs="Times New Roman"/>
        </w:rPr>
      </w:pPr>
      <w:r>
        <w:rPr>
          <w:rFonts w:ascii="Times New Roman" w:hAnsi="Times New Roman" w:cs="Times New Roman"/>
        </w:rPr>
        <w:t>“Varies in DL: blog, video, Prezi</w:t>
      </w:r>
      <w:r w:rsidR="00C87BF8">
        <w:rPr>
          <w:rFonts w:ascii="Times New Roman" w:hAnsi="Times New Roman" w:cs="Times New Roman"/>
        </w:rPr>
        <w:t>…assignment is high-level DL”</w:t>
      </w:r>
    </w:p>
    <w:p w:rsidR="00C87BF8" w:rsidRDefault="00C87BF8" w:rsidP="003B57B3">
      <w:pPr>
        <w:spacing w:after="0"/>
        <w:rPr>
          <w:rFonts w:ascii="Times New Roman" w:hAnsi="Times New Roman" w:cs="Times New Roman"/>
        </w:rPr>
      </w:pPr>
    </w:p>
    <w:p w:rsidR="00C87BF8" w:rsidRDefault="00C87BF8" w:rsidP="003B57B3">
      <w:pPr>
        <w:spacing w:after="0"/>
        <w:rPr>
          <w:rFonts w:ascii="Times New Roman" w:hAnsi="Times New Roman" w:cs="Times New Roman"/>
        </w:rPr>
      </w:pPr>
      <w:r>
        <w:rPr>
          <w:rFonts w:ascii="Times New Roman" w:hAnsi="Times New Roman" w:cs="Times New Roman"/>
        </w:rPr>
        <w:t>“Creating an Excel spreadsheet—if students are required to do this instead of encouraged for extra credit, this would be an excellent DL assignment”</w:t>
      </w:r>
    </w:p>
    <w:p w:rsidR="00C87BF8" w:rsidRDefault="00C87BF8" w:rsidP="003B57B3">
      <w:pPr>
        <w:spacing w:after="0"/>
        <w:rPr>
          <w:rFonts w:ascii="Times New Roman" w:hAnsi="Times New Roman" w:cs="Times New Roman"/>
        </w:rPr>
      </w:pPr>
    </w:p>
    <w:p w:rsidR="00C87BF8" w:rsidRPr="00C87BF8" w:rsidRDefault="00C87BF8" w:rsidP="003B57B3">
      <w:pPr>
        <w:spacing w:after="0"/>
        <w:rPr>
          <w:rFonts w:ascii="Times New Roman" w:hAnsi="Times New Roman" w:cs="Times New Roman"/>
          <w:b/>
          <w:u w:val="single"/>
        </w:rPr>
      </w:pPr>
      <w:r w:rsidRPr="00C87BF8">
        <w:rPr>
          <w:rFonts w:ascii="Times New Roman" w:hAnsi="Times New Roman" w:cs="Times New Roman"/>
          <w:b/>
          <w:u w:val="single"/>
        </w:rPr>
        <w:t>Needs Improvement</w:t>
      </w:r>
    </w:p>
    <w:p w:rsidR="00C87BF8" w:rsidRDefault="00C87BF8" w:rsidP="003B57B3">
      <w:pPr>
        <w:spacing w:after="0"/>
        <w:rPr>
          <w:rFonts w:ascii="Times New Roman" w:hAnsi="Times New Roman" w:cs="Times New Roman"/>
        </w:rPr>
      </w:pPr>
      <w:r>
        <w:rPr>
          <w:rFonts w:ascii="Times New Roman" w:hAnsi="Times New Roman" w:cs="Times New Roman"/>
        </w:rPr>
        <w:t xml:space="preserve">“Low-level DL—only required a </w:t>
      </w:r>
      <w:proofErr w:type="spellStart"/>
      <w:r>
        <w:rPr>
          <w:rFonts w:ascii="Times New Roman" w:hAnsi="Times New Roman" w:cs="Times New Roman"/>
        </w:rPr>
        <w:t>powerpoint</w:t>
      </w:r>
      <w:proofErr w:type="spellEnd"/>
      <w:r>
        <w:rPr>
          <w:rFonts w:ascii="Times New Roman" w:hAnsi="Times New Roman" w:cs="Times New Roman"/>
        </w:rPr>
        <w:t xml:space="preserve"> presentation assembled as a group project”</w:t>
      </w:r>
    </w:p>
    <w:p w:rsidR="00C87BF8" w:rsidRDefault="00C87BF8" w:rsidP="003B57B3">
      <w:pPr>
        <w:spacing w:after="0"/>
        <w:rPr>
          <w:rFonts w:ascii="Times New Roman" w:hAnsi="Times New Roman" w:cs="Times New Roman"/>
        </w:rPr>
      </w:pPr>
    </w:p>
    <w:p w:rsidR="00C87BF8" w:rsidRDefault="00C87BF8" w:rsidP="003B57B3">
      <w:pPr>
        <w:spacing w:after="0"/>
        <w:rPr>
          <w:rFonts w:ascii="Times New Roman" w:hAnsi="Times New Roman" w:cs="Times New Roman"/>
        </w:rPr>
      </w:pPr>
      <w:r>
        <w:rPr>
          <w:rFonts w:ascii="Times New Roman" w:hAnsi="Times New Roman" w:cs="Times New Roman"/>
        </w:rPr>
        <w:t>“Only DL component is reading an online article and analyzing in the BB Discussion Board”</w:t>
      </w:r>
    </w:p>
    <w:p w:rsidR="00C87BF8" w:rsidRDefault="00C87BF8" w:rsidP="003B57B3">
      <w:pPr>
        <w:spacing w:after="0"/>
        <w:rPr>
          <w:rFonts w:ascii="Times New Roman" w:hAnsi="Times New Roman" w:cs="Times New Roman"/>
        </w:rPr>
      </w:pPr>
    </w:p>
    <w:p w:rsidR="00C87BF8" w:rsidRDefault="00C87BF8" w:rsidP="003B57B3">
      <w:pPr>
        <w:spacing w:after="0"/>
        <w:rPr>
          <w:rFonts w:ascii="Times New Roman" w:hAnsi="Times New Roman" w:cs="Times New Roman"/>
        </w:rPr>
      </w:pPr>
      <w:r>
        <w:rPr>
          <w:rFonts w:ascii="Times New Roman" w:hAnsi="Times New Roman" w:cs="Times New Roman"/>
        </w:rPr>
        <w:t>“Writing an essay that includes peer-reviewed literature is not meeting DL outcomes”</w:t>
      </w:r>
    </w:p>
    <w:p w:rsidR="00C87BF8" w:rsidRDefault="00C87BF8" w:rsidP="003B57B3">
      <w:pPr>
        <w:spacing w:after="0"/>
        <w:rPr>
          <w:rFonts w:ascii="Times New Roman" w:hAnsi="Times New Roman" w:cs="Times New Roman"/>
        </w:rPr>
      </w:pPr>
    </w:p>
    <w:p w:rsidR="00C87BF8" w:rsidRDefault="00C87BF8" w:rsidP="003B57B3">
      <w:pPr>
        <w:spacing w:after="0"/>
        <w:rPr>
          <w:rFonts w:ascii="Times New Roman" w:hAnsi="Times New Roman" w:cs="Times New Roman"/>
        </w:rPr>
      </w:pPr>
      <w:r>
        <w:rPr>
          <w:rFonts w:ascii="Times New Roman" w:hAnsi="Times New Roman" w:cs="Times New Roman"/>
        </w:rPr>
        <w:t>“Rubric has nothing do with Digital component.  DL seems to be an afterthought”</w:t>
      </w:r>
    </w:p>
    <w:p w:rsidR="00C87BF8" w:rsidRDefault="00C87BF8" w:rsidP="003B57B3">
      <w:pPr>
        <w:spacing w:after="0"/>
        <w:rPr>
          <w:rFonts w:ascii="Times New Roman" w:hAnsi="Times New Roman" w:cs="Times New Roman"/>
        </w:rPr>
      </w:pPr>
    </w:p>
    <w:p w:rsidR="00C87BF8" w:rsidRDefault="00C87BF8" w:rsidP="003B57B3">
      <w:pPr>
        <w:spacing w:after="0"/>
        <w:rPr>
          <w:rFonts w:ascii="Times New Roman" w:hAnsi="Times New Roman" w:cs="Times New Roman"/>
        </w:rPr>
      </w:pPr>
      <w:r>
        <w:rPr>
          <w:rFonts w:ascii="Times New Roman" w:hAnsi="Times New Roman" w:cs="Times New Roman"/>
        </w:rPr>
        <w:t>“</w:t>
      </w:r>
      <w:r w:rsidR="00457656">
        <w:rPr>
          <w:rFonts w:ascii="Times New Roman" w:hAnsi="Times New Roman" w:cs="Times New Roman"/>
        </w:rPr>
        <w:t>The assignment requires students to watch a video and click answers in an online software program—this does not engage students in DL”</w:t>
      </w:r>
    </w:p>
    <w:p w:rsidR="00457656" w:rsidRDefault="00457656" w:rsidP="003B57B3">
      <w:pPr>
        <w:spacing w:after="0"/>
        <w:rPr>
          <w:rFonts w:ascii="Times New Roman" w:hAnsi="Times New Roman" w:cs="Times New Roman"/>
        </w:rPr>
      </w:pPr>
    </w:p>
    <w:p w:rsidR="00457656" w:rsidRDefault="00457656" w:rsidP="003B57B3">
      <w:pPr>
        <w:spacing w:after="0"/>
        <w:rPr>
          <w:rFonts w:ascii="Times New Roman" w:hAnsi="Times New Roman" w:cs="Times New Roman"/>
        </w:rPr>
      </w:pPr>
      <w:r>
        <w:rPr>
          <w:rFonts w:ascii="Times New Roman" w:hAnsi="Times New Roman" w:cs="Times New Roman"/>
        </w:rPr>
        <w:t>“Just using a photo enhancing program is probably not enough to meet DL”</w:t>
      </w:r>
    </w:p>
    <w:p w:rsidR="00457656" w:rsidRDefault="00457656" w:rsidP="003B57B3">
      <w:pPr>
        <w:spacing w:after="0"/>
        <w:rPr>
          <w:rFonts w:ascii="Times New Roman" w:hAnsi="Times New Roman" w:cs="Times New Roman"/>
        </w:rPr>
      </w:pPr>
    </w:p>
    <w:p w:rsidR="00457656" w:rsidRDefault="00457656" w:rsidP="003B57B3">
      <w:pPr>
        <w:spacing w:after="0"/>
        <w:rPr>
          <w:rFonts w:ascii="Times New Roman" w:hAnsi="Times New Roman" w:cs="Times New Roman"/>
        </w:rPr>
      </w:pPr>
      <w:bookmarkStart w:id="0" w:name="_GoBack"/>
      <w:bookmarkEnd w:id="0"/>
    </w:p>
    <w:p w:rsidR="00C87BF8" w:rsidRPr="003B57B3" w:rsidRDefault="00C87BF8" w:rsidP="003B57B3">
      <w:pPr>
        <w:spacing w:after="0"/>
        <w:rPr>
          <w:rFonts w:ascii="Times New Roman" w:hAnsi="Times New Roman" w:cs="Times New Roman"/>
        </w:rPr>
      </w:pPr>
    </w:p>
    <w:sectPr w:rsidR="00C87BF8" w:rsidRPr="003B57B3" w:rsidSect="00D6009F">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15E"/>
    <w:multiLevelType w:val="hybridMultilevel"/>
    <w:tmpl w:val="931E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307B3"/>
    <w:multiLevelType w:val="hybridMultilevel"/>
    <w:tmpl w:val="4B7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B3"/>
    <w:rsid w:val="001410BD"/>
    <w:rsid w:val="003B57B3"/>
    <w:rsid w:val="00457656"/>
    <w:rsid w:val="004A32AE"/>
    <w:rsid w:val="00561EC9"/>
    <w:rsid w:val="006A432B"/>
    <w:rsid w:val="00806B8A"/>
    <w:rsid w:val="009625B8"/>
    <w:rsid w:val="00C87BF8"/>
    <w:rsid w:val="00D6009F"/>
    <w:rsid w:val="00FB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AE"/>
    <w:pPr>
      <w:ind w:left="720"/>
      <w:contextualSpacing/>
    </w:pPr>
  </w:style>
  <w:style w:type="table" w:styleId="TableGrid">
    <w:name w:val="Table Grid"/>
    <w:basedOn w:val="TableNormal"/>
    <w:uiPriority w:val="59"/>
    <w:rsid w:val="0080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06B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2AE"/>
    <w:pPr>
      <w:ind w:left="720"/>
      <w:contextualSpacing/>
    </w:pPr>
  </w:style>
  <w:style w:type="table" w:styleId="TableGrid">
    <w:name w:val="Table Grid"/>
    <w:basedOn w:val="TableNormal"/>
    <w:uiPriority w:val="59"/>
    <w:rsid w:val="0080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06B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41DE-96B4-4857-9CC2-B1207122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 Riek</dc:creator>
  <cp:lastModifiedBy>Ellen K Riek</cp:lastModifiedBy>
  <cp:revision>2</cp:revision>
  <cp:lastPrinted>2017-02-27T22:00:00Z</cp:lastPrinted>
  <dcterms:created xsi:type="dcterms:W3CDTF">2017-02-28T21:49:00Z</dcterms:created>
  <dcterms:modified xsi:type="dcterms:W3CDTF">2017-02-28T21:49:00Z</dcterms:modified>
</cp:coreProperties>
</file>